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bCs/>
          <w:sz w:val="44"/>
          <w:szCs w:val="44"/>
          <w:lang w:val="en-US" w:eastAsia="zh-CN"/>
        </w:rPr>
      </w:pPr>
      <w:bookmarkStart w:id="0" w:name="OLE_LINK1"/>
      <w:r>
        <w:rPr>
          <w:rFonts w:hint="eastAsia" w:ascii="方正黑体简体" w:hAnsi="方正黑体简体" w:eastAsia="方正黑体简体" w:cs="方正黑体简体"/>
          <w:b/>
          <w:bCs/>
          <w:sz w:val="44"/>
          <w:szCs w:val="44"/>
          <w:lang w:eastAsia="zh-CN"/>
        </w:rPr>
        <w:t>成都市新都区</w:t>
      </w:r>
      <w:r>
        <w:rPr>
          <w:rFonts w:hint="eastAsia" w:ascii="方正黑体简体" w:hAnsi="方正黑体简体" w:eastAsia="方正黑体简体" w:cs="方正黑体简体"/>
          <w:b/>
          <w:bCs/>
          <w:sz w:val="44"/>
          <w:szCs w:val="44"/>
        </w:rPr>
        <w:t>妇幼保健院</w:t>
      </w:r>
      <w:r>
        <w:rPr>
          <w:rFonts w:hint="eastAsia" w:ascii="方正黑体简体" w:hAnsi="方正黑体简体" w:eastAsia="方正黑体简体" w:cs="方正黑体简体"/>
          <w:b/>
          <w:bCs/>
          <w:sz w:val="44"/>
          <w:szCs w:val="44"/>
          <w:lang w:val="en-US" w:eastAsia="zh-CN"/>
        </w:rPr>
        <w:t>2025年度</w:t>
      </w:r>
    </w:p>
    <w:p>
      <w:pPr>
        <w:spacing w:line="360" w:lineRule="auto"/>
        <w:jc w:val="center"/>
        <w:rPr>
          <w:rFonts w:hint="eastAsia" w:ascii="方正黑体简体" w:hAnsi="方正黑体简体" w:eastAsia="方正黑体简体" w:cs="方正黑体简体"/>
          <w:b/>
          <w:bCs/>
          <w:sz w:val="44"/>
          <w:szCs w:val="44"/>
          <w:lang w:val="en-US" w:eastAsia="zh-CN"/>
        </w:rPr>
      </w:pPr>
      <w:r>
        <w:rPr>
          <w:rFonts w:hint="eastAsia" w:ascii="方正黑体简体" w:hAnsi="方正黑体简体" w:eastAsia="方正黑体简体" w:cs="方正黑体简体"/>
          <w:b/>
          <w:bCs/>
          <w:sz w:val="44"/>
          <w:szCs w:val="44"/>
          <w:lang w:eastAsia="zh-CN"/>
        </w:rPr>
        <w:t>第一期医疗设备第二次市场信息调研公告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p>
    <w:bookmarkEnd w:id="0"/>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根据工作需要，我院现对以下</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医疗设备采购项目</w:t>
      </w:r>
      <w:r>
        <w:rPr>
          <w:rFonts w:hint="eastAsia" w:asciiTheme="minorEastAsia" w:hAnsiTheme="minorEastAsia" w:eastAsiaTheme="minorEastAsia" w:cstheme="minorEastAsia"/>
          <w:i w:val="0"/>
          <w:iCs w:val="0"/>
          <w:caps w:val="0"/>
          <w:color w:val="333333"/>
          <w:spacing w:val="0"/>
          <w:sz w:val="24"/>
          <w:szCs w:val="24"/>
          <w:shd w:val="clear" w:fill="FFFFFF"/>
        </w:rPr>
        <w:t>进行市场调研，以便对相应设备的性能、用途、配置、市场供应现状等情况进行全面了解。欢迎各生产厂家或合法代理商积极参与推荐。为保证推荐设备信息的准确性及完整性，建议设备生产企业或总代理商直接参与推荐。</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color w:val="FF0000"/>
          <w:sz w:val="24"/>
          <w:lang w:val="en-US" w:eastAsia="zh-CN"/>
        </w:rPr>
        <w:t>已提交过的可以不用提交</w:t>
      </w:r>
      <w:r>
        <w:rPr>
          <w:rFonts w:hint="eastAsia" w:asciiTheme="minorEastAsia" w:hAnsiTheme="minorEastAsia" w:eastAsiaTheme="minorEastAsia" w:cstheme="minorEastAsia"/>
          <w:sz w:val="24"/>
          <w:lang w:val="en-US" w:eastAsia="zh-CN"/>
        </w:rPr>
        <w:t>）</w:t>
      </w:r>
    </w:p>
    <w:p>
      <w:pPr>
        <w:pStyle w:val="2"/>
        <w:rPr>
          <w:rFonts w:hint="eastAsia" w:asciiTheme="minorEastAsia" w:hAnsiTheme="minorEastAsia" w:eastAsiaTheme="minorEastAsia" w:cstheme="minorEastAsia"/>
          <w:i w:val="0"/>
          <w:iCs w:val="0"/>
          <w:caps w:val="0"/>
          <w:color w:val="333333"/>
          <w:spacing w:val="0"/>
          <w:sz w:val="24"/>
          <w:szCs w:val="24"/>
          <w:shd w:val="clear" w:fill="FFFFFF"/>
        </w:rPr>
      </w:pP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655"/>
        <w:gridCol w:w="853"/>
        <w:gridCol w:w="6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序号</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名称</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国产或进口</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主要用途及【</w:t>
            </w:r>
            <w:r>
              <w:rPr>
                <w:rFonts w:hint="eastAsia" w:ascii="宋体" w:hAnsi="宋体"/>
                <w:b/>
                <w:color w:val="FF0000"/>
                <w:kern w:val="0"/>
                <w:sz w:val="20"/>
                <w:lang w:val="en-US" w:eastAsia="zh-CN"/>
              </w:rPr>
              <w:t>配置要求</w:t>
            </w:r>
            <w:r>
              <w:rPr>
                <w:rFonts w:hint="eastAsia" w:ascii="宋体" w:hAnsi="宋体"/>
                <w:b/>
                <w:color w:val="000000"/>
                <w:kern w:val="0"/>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1</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00"/>
                <w:sz w:val="20"/>
                <w:szCs w:val="24"/>
                <w:shd w:val="clear" w:color="auto" w:fill="FFFFFF"/>
                <w:lang w:val="en-US" w:eastAsia="zh-CN"/>
              </w:rPr>
              <w:t>阴道冲洗治疗仪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lang w:eastAsia="zh-CN"/>
              </w:rPr>
            </w:pPr>
            <w:r>
              <w:rPr>
                <w:rFonts w:hint="eastAsia" w:ascii="宋体" w:hAnsi="宋体"/>
                <w:color w:val="000000"/>
                <w:kern w:val="0"/>
                <w:sz w:val="20"/>
                <w:lang w:val="en-US" w:eastAsia="zh-CN"/>
              </w:rPr>
              <w:t>用于阴道炎的治疗及妇科手术前的阴道准备。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2</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00"/>
                <w:sz w:val="20"/>
                <w:szCs w:val="24"/>
                <w:shd w:val="clear" w:color="auto" w:fill="FFFFFF"/>
                <w:lang w:val="en-US" w:eastAsia="zh-CN"/>
              </w:rPr>
              <w:t>宫腔镜操作系统（5把镜子）</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用于宫腔各类疾病的检查和简单的治疗。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3</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00"/>
                <w:sz w:val="20"/>
                <w:szCs w:val="24"/>
                <w:shd w:val="clear" w:color="auto" w:fill="FFFFFF"/>
                <w:lang w:val="en-US" w:eastAsia="zh-CN"/>
              </w:rPr>
              <w:t>阴道镜系统</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用于外阴、阴道、宫颈病变的检查。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4</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空气波压力循环治疗仪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用于防止血栓的发生。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5</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00"/>
                <w:sz w:val="20"/>
                <w:szCs w:val="24"/>
                <w:shd w:val="clear" w:color="auto" w:fill="FFFFFF"/>
                <w:lang w:val="en-US" w:eastAsia="zh-CN"/>
              </w:rPr>
              <w:t>生物显微镜</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lang w:eastAsia="zh-CN"/>
              </w:rPr>
            </w:pPr>
            <w:r>
              <w:rPr>
                <w:rFonts w:hint="eastAsia" w:ascii="宋体" w:hAnsi="宋体"/>
                <w:color w:val="000000"/>
                <w:kern w:val="0"/>
                <w:sz w:val="20"/>
                <w:lang w:val="en-US" w:eastAsia="zh-CN"/>
              </w:rPr>
              <w:t>主要用于提供高清晰的显微图像、方便病理诊断。配置要求:安装场地1平方米，220v市电，远离强酸强碱。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6</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新生儿听力筛查仪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lang w:eastAsia="zh-CN"/>
              </w:rPr>
            </w:pPr>
            <w:r>
              <w:rPr>
                <w:rFonts w:hint="eastAsia" w:ascii="宋体" w:hAnsi="宋体"/>
                <w:color w:val="000000"/>
                <w:kern w:val="0"/>
                <w:sz w:val="20"/>
                <w:lang w:val="en-US" w:eastAsia="zh-CN"/>
              </w:rPr>
              <w:t>主要用于新生儿听力筛查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7</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全自动化学发光仪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开展不育不孕新项目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11</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低频电子脉冲红外线治疗仪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用于全方位催乳、通乳等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12</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lang w:val="en-US" w:eastAsia="zh-CN"/>
              </w:rPr>
            </w:pPr>
            <w:r>
              <w:rPr>
                <w:rFonts w:hint="eastAsia" w:ascii="宋体" w:hAnsi="宋体"/>
                <w:color w:val="0000FF"/>
                <w:sz w:val="20"/>
                <w:szCs w:val="24"/>
                <w:shd w:val="clear" w:color="auto" w:fill="FFFFFF"/>
                <w:lang w:val="en-US" w:eastAsia="zh-CN"/>
              </w:rPr>
              <w:t>低频电子脉冲治疗仪</w:t>
            </w:r>
            <w:r>
              <w:rPr>
                <w:rFonts w:hint="eastAsia" w:ascii="宋体" w:hAnsi="宋体"/>
                <w:color w:val="0000FF"/>
                <w:sz w:val="20"/>
                <w:szCs w:val="24"/>
                <w:shd w:val="clear" w:color="auto" w:fill="FFFFFF"/>
                <w:lang w:val="en-US" w:eastAsia="zh-CN"/>
              </w:rPr>
              <w:tab/>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color w:val="000000"/>
                <w:kern w:val="0"/>
                <w:sz w:val="20"/>
                <w:lang w:val="en-US" w:eastAsia="zh-CN"/>
              </w:rPr>
            </w:pPr>
            <w:r>
              <w:rPr>
                <w:rFonts w:hint="eastAsia" w:ascii="宋体" w:hAnsi="宋体"/>
                <w:color w:val="000000"/>
                <w:kern w:val="0"/>
                <w:sz w:val="20"/>
                <w:lang w:val="en-US" w:eastAsia="zh-CN"/>
              </w:rPr>
              <w:t>用于产后子宫修复。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13</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lang w:val="en-US" w:eastAsia="zh-CN"/>
              </w:rPr>
            </w:pPr>
            <w:r>
              <w:rPr>
                <w:rFonts w:hint="eastAsia" w:ascii="宋体" w:hAnsi="宋体"/>
                <w:color w:val="0000FF"/>
                <w:sz w:val="20"/>
                <w:szCs w:val="24"/>
                <w:shd w:val="clear" w:color="auto" w:fill="FFFFFF"/>
                <w:lang w:val="en-US" w:eastAsia="zh-CN"/>
              </w:rPr>
              <w:t>荧光免疫分析仪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color w:val="000000"/>
                <w:kern w:val="0"/>
                <w:sz w:val="20"/>
                <w:lang w:val="en-US" w:eastAsia="zh-CN"/>
              </w:rPr>
            </w:pPr>
            <w:r>
              <w:rPr>
                <w:rFonts w:hint="eastAsia" w:ascii="宋体" w:hAnsi="宋体"/>
                <w:color w:val="000000"/>
                <w:kern w:val="0"/>
                <w:sz w:val="20"/>
                <w:lang w:val="en-US" w:eastAsia="zh-CN"/>
              </w:rPr>
              <w:t>开展定量检测过敏原。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14</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医用冰箱</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用于检验试剂储藏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15</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医用冰箱</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用于检验试剂储藏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16</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00"/>
                <w:sz w:val="20"/>
                <w:szCs w:val="24"/>
                <w:shd w:val="clear" w:color="auto" w:fill="FFFFFF"/>
                <w:lang w:val="en-US" w:eastAsia="zh-CN"/>
              </w:rPr>
              <w:t>盆底磁疗</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用于盆底康复治疗，可实现骶神经调控和盆底肌康复训练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17</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耳鼻喉科检查治疗台</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用于检查及治疗相关耳鼻喉科疾病、配置要求:环境温度：10℃～40℃、相对湿度：30%～75%、大气压力：700hPa～1060hPa、电源：电压AC220V±22V，频率50Hz±1Hz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18</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口腔综合治疗椅</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用于日常口腔诊疗，带防回吸装置，自带消毒清洗，带无影灯，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19</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口腔科超声骨刀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用于去除牙槽骨保留神经，软组织，用于微创拔牙，种植牙内外提升是去除骨组织，配置超声骨刀工作尖、液晶显示屏、微电脑控制系统、故障报警系统、超声带光手柄、多功能脚踏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20</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口腔显微镜</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用于根管治疗，口腔修复备牙，美容外科，微创缝合等，配置放大变倍系统、 双目镜筒 目镜 大变焦物镜 、滤色片、照明系统 、LED照明光源自动开关装置、安装方式 、立柱滚轮式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21</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口腔CGF离心机</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主要用于修复缺损骨组织，软组织，促进人工骨材料，人工结缔组织愈合，成本低廉，效果显著。配置高低速变化的离心系统、微电脑控制自动计算RCF值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22</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口腔扫描仪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主要用于口腔正畸三维扫描牙弓，种植，固定义齿修复扫描牙列和软组织，将口腔内的软硬组织通过电脑测量后，制作义齿，种植导板、隐形牙套等，方便，精准，配置：扫描探头：电脑等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23</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口腔无痛麻醉仪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麻药给药时通过电脑程序控制一定的给药速度从而达到无痛的效果，主要用于儿童和有牙科恐惧的患者，配置 无线充电，一次性注射器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24</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口腔电动马达</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由于替代高速反角涡轮机在拔牙去骨时，产生的气体容易引起皮下气肿，该设备用于替代涡轮机，不产生气压，也用于儿童患者低速去龋。配置：高速、低速手机，控制面板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25</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机用根管治疗仪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color w:val="000000"/>
                <w:kern w:val="0"/>
                <w:sz w:val="20"/>
                <w:lang w:val="en-US" w:eastAsia="zh-CN"/>
              </w:rPr>
              <w:t>用于根管治疗替代手动扩根管，更高效，更安全，防止侧</w:t>
            </w:r>
            <w:r>
              <w:rPr>
                <w:rFonts w:hint="eastAsia" w:ascii="宋体" w:hAnsi="宋体"/>
                <w:color w:val="000000"/>
                <w:kern w:val="0"/>
                <w:sz w:val="20"/>
                <w:lang w:val="en-US" w:eastAsia="zh-CN"/>
              </w:rPr>
              <w:br w:type="textWrapping"/>
            </w:r>
            <w:r>
              <w:rPr>
                <w:rFonts w:hint="eastAsia" w:ascii="宋体" w:hAnsi="宋体"/>
                <w:color w:val="000000"/>
                <w:kern w:val="0"/>
                <w:sz w:val="20"/>
                <w:lang w:val="en-US" w:eastAsia="zh-CN"/>
              </w:rPr>
              <w:t>穿根管，配置 无限充电，执笔式，转数、扭矩大小调整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26</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20"/>
                <w:szCs w:val="24"/>
                <w:shd w:val="clear" w:color="auto" w:fill="FFFFFF"/>
              </w:rPr>
            </w:pPr>
            <w:r>
              <w:rPr>
                <w:rFonts w:hint="eastAsia" w:ascii="宋体" w:hAnsi="宋体"/>
                <w:color w:val="0000FF"/>
                <w:sz w:val="20"/>
                <w:szCs w:val="24"/>
                <w:shd w:val="clear" w:color="auto" w:fill="FFFFFF"/>
                <w:lang w:val="en-US" w:eastAsia="zh-CN"/>
              </w:rPr>
              <w:t>乳腺治疗仪</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20"/>
              </w:rPr>
            </w:pPr>
            <w:r>
              <w:rPr>
                <w:rFonts w:hint="eastAsia" w:ascii="宋体" w:hAnsi="宋体"/>
                <w:sz w:val="20"/>
              </w:rPr>
              <w:t>适用于乳腺炎、乳腺增生电刺激按摩、红外热辐射和药物离子导入的综合治疗</w:t>
            </w:r>
            <w:r>
              <w:rPr>
                <w:rFonts w:hint="eastAsia" w:ascii="宋体" w:hAnsi="宋体"/>
                <w:sz w:val="20"/>
                <w:lang w:val="en-US" w:eastAsia="zh-CN"/>
              </w:rPr>
              <w:t>,要求</w:t>
            </w:r>
            <w:r>
              <w:rPr>
                <w:rFonts w:hint="eastAsia" w:ascii="宋体" w:hAnsi="宋体"/>
                <w:sz w:val="20"/>
              </w:rPr>
              <w:t>双通道，可允许两个病人同时治疗互不干扰。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27</w:t>
            </w:r>
          </w:p>
        </w:tc>
        <w:tc>
          <w:tcPr>
            <w:tcW w:w="1655"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20"/>
                <w:szCs w:val="24"/>
                <w:shd w:val="clear" w:color="auto" w:fill="FFFFFF"/>
              </w:rPr>
            </w:pPr>
            <w:r>
              <w:rPr>
                <w:rFonts w:hint="eastAsia" w:ascii="宋体" w:hAnsi="宋体"/>
                <w:color w:val="0000FF"/>
                <w:sz w:val="20"/>
                <w:szCs w:val="24"/>
                <w:shd w:val="clear" w:color="auto" w:fill="FFFFFF"/>
                <w:lang w:val="en-US" w:eastAsia="zh-CN"/>
              </w:rPr>
              <w:t>利普刀</w:t>
            </w:r>
          </w:p>
        </w:tc>
        <w:tc>
          <w:tcPr>
            <w:tcW w:w="85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20"/>
                <w:shd w:val="clear" w:color="auto" w:fill="FFFFFF"/>
              </w:rPr>
            </w:pPr>
            <w:r>
              <w:rPr>
                <w:rFonts w:hint="eastAsia" w:ascii="宋体" w:hAnsi="宋体"/>
                <w:color w:val="000000"/>
                <w:sz w:val="20"/>
                <w:shd w:val="clear" w:color="auto" w:fill="FFFFFF"/>
              </w:rPr>
              <w:t>国产</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20"/>
              </w:rPr>
            </w:pPr>
            <w:r>
              <w:rPr>
                <w:rFonts w:hint="eastAsia"/>
              </w:rPr>
              <w:t>适用范围: 临床用于对人体组织进行切割和凝血，适用于各种腔镜等内窥镜下电切电凝治疗。</w:t>
            </w:r>
          </w:p>
        </w:tc>
      </w:tr>
    </w:tbl>
    <w:p>
      <w:pPr>
        <w:pStyle w:val="2"/>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一、报名要求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具备合格资质、具有相应供应保障能力、三年内无违法违纪记录的厂家、商家参加。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二、报名资料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（一）报名表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《成都市新都区妇幼保健院医疗设备调研报名表（附件1）》（要求：公司名称处盖鲜章，同时整份资料盖骑缝章）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（二）资质要求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1.参与调研工作人员（法定代表人）授权委托书（模版见附件2）。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2.生产厂家资质（厂家鲜章）：医疗器械生产许可证、营业执照、设备注册证（或一类备案凭证）以及专机专用耗材注册证（或一类备案凭证）复印件。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3.代理商资质：医疗器械经营许可证（或二类备案凭证）、营业执照、厂家授权或市场调研期间授权（若为厂家报名无需提供）。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（三）产品彩页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三、报名方式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本次调研采取线上报名（不需现场报名），提交报名资料：纸质版1份、电子（word）版1份。除彩页和word文档外，上述所有资料均需盖报名供应商（厂家）鲜章。所提交资料均须真实可信，如有不实，该厂/商家将纳入医院黑名单，禁止参与医院所有的调研、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 xml:space="preserve">纸质材料邮寄至：成都市新都区妇幼保健院设备科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电子版报至邮箱：</w:t>
      </w:r>
      <w:r>
        <w:rPr>
          <w:rFonts w:hint="eastAsia" w:ascii="宋体" w:hAnsi="宋体" w:eastAsiaTheme="minorEastAsia" w:cstheme="minorBidi"/>
          <w:color w:val="000000"/>
          <w:kern w:val="0"/>
          <w:sz w:val="20"/>
          <w:szCs w:val="24"/>
          <w:lang w:val="en-US" w:eastAsia="zh-CN" w:bidi="ar-SA"/>
        </w:rPr>
        <w:fldChar w:fldCharType="begin"/>
      </w:r>
      <w:r>
        <w:rPr>
          <w:rFonts w:hint="eastAsia" w:ascii="宋体" w:hAnsi="宋体" w:eastAsiaTheme="minorEastAsia" w:cstheme="minorBidi"/>
          <w:color w:val="000000"/>
          <w:kern w:val="0"/>
          <w:sz w:val="20"/>
          <w:szCs w:val="24"/>
          <w:lang w:val="en-US" w:eastAsia="zh-CN" w:bidi="ar-SA"/>
        </w:rPr>
        <w:instrText xml:space="preserve"> HYPERLINK "mailto:1529487559@qq.com" </w:instrText>
      </w:r>
      <w:r>
        <w:rPr>
          <w:rFonts w:hint="eastAsia" w:ascii="宋体" w:hAnsi="宋体" w:eastAsiaTheme="minorEastAsia" w:cstheme="minorBidi"/>
          <w:color w:val="000000"/>
          <w:kern w:val="0"/>
          <w:sz w:val="20"/>
          <w:szCs w:val="24"/>
          <w:lang w:val="en-US" w:eastAsia="zh-CN" w:bidi="ar-SA"/>
        </w:rPr>
        <w:fldChar w:fldCharType="separate"/>
      </w:r>
      <w:r>
        <w:rPr>
          <w:rFonts w:hint="eastAsia" w:ascii="宋体" w:hAnsi="宋体" w:eastAsiaTheme="minorEastAsia" w:cstheme="minorBidi"/>
          <w:color w:val="000000"/>
          <w:kern w:val="0"/>
          <w:sz w:val="20"/>
          <w:szCs w:val="24"/>
          <w:lang w:val="en-US" w:eastAsia="zh-CN" w:bidi="ar-SA"/>
        </w:rPr>
        <w:t>1529487559@qq.com</w:t>
      </w:r>
      <w:r>
        <w:rPr>
          <w:rFonts w:hint="eastAsia" w:ascii="宋体" w:hAnsi="宋体" w:eastAsiaTheme="minorEastAsia" w:cstheme="minorBidi"/>
          <w:color w:val="000000"/>
          <w:kern w:val="0"/>
          <w:sz w:val="20"/>
          <w:szCs w:val="24"/>
          <w:lang w:val="en-US" w:eastAsia="zh-CN" w:bidi="ar-SA"/>
        </w:rPr>
        <w:fldChar w:fldCharType="end"/>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四、报名时间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即日起至2025年4月11日17:00前，逾期不再接收报名资料。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五、报名地点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报名：成都市新都区妇幼保健院《医学装备科》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地址：成都市新都区妇幼保健院《新都大道309号》。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六、联系人及联系方式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 xml:space="preserve"> 李老师   联系电话：028-61795875、13880618710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七、注意事项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若推荐同一产品多个型号，需每个型号单独提交报名资料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Theme="minorEastAsia" w:cstheme="minorBidi"/>
          <w:color w:val="000000"/>
          <w:kern w:val="0"/>
          <w:sz w:val="20"/>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3200" w:firstLineChars="1600"/>
        <w:jc w:val="center"/>
        <w:textAlignment w:val="auto"/>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成都市新都区妇幼保健院</w:t>
      </w:r>
    </w:p>
    <w:p>
      <w:pPr>
        <w:ind w:firstLine="2800" w:firstLineChars="1400"/>
        <w:jc w:val="center"/>
        <w:rPr>
          <w:rFonts w:hint="eastAsia" w:ascii="宋体" w:hAnsi="宋体" w:eastAsiaTheme="minorEastAsia" w:cstheme="minorBidi"/>
          <w:color w:val="000000"/>
          <w:kern w:val="0"/>
          <w:sz w:val="20"/>
          <w:szCs w:val="24"/>
          <w:lang w:val="en-US" w:eastAsia="zh-CN" w:bidi="ar-SA"/>
        </w:rPr>
      </w:pPr>
      <w:r>
        <w:rPr>
          <w:rFonts w:hint="eastAsia" w:ascii="宋体" w:hAnsi="宋体" w:eastAsiaTheme="minorEastAsia" w:cstheme="minorBidi"/>
          <w:color w:val="000000"/>
          <w:kern w:val="0"/>
          <w:sz w:val="20"/>
          <w:szCs w:val="24"/>
          <w:lang w:val="en-US" w:eastAsia="zh-CN" w:bidi="ar-SA"/>
        </w:rPr>
        <w:t>2025年4月</w:t>
      </w:r>
      <w:r>
        <w:rPr>
          <w:rFonts w:hint="eastAsia" w:ascii="宋体" w:hAnsi="宋体" w:cstheme="minorBidi"/>
          <w:color w:val="000000"/>
          <w:kern w:val="0"/>
          <w:sz w:val="20"/>
          <w:szCs w:val="24"/>
          <w:lang w:val="en-US" w:eastAsia="zh-CN" w:bidi="ar-SA"/>
        </w:rPr>
        <w:t>8</w:t>
      </w:r>
      <w:r>
        <w:rPr>
          <w:rFonts w:hint="eastAsia" w:ascii="宋体" w:hAnsi="宋体" w:eastAsiaTheme="minorEastAsia" w:cstheme="minorBidi"/>
          <w:color w:val="000000"/>
          <w:kern w:val="0"/>
          <w:sz w:val="20"/>
          <w:szCs w:val="24"/>
          <w:lang w:val="en-US" w:eastAsia="zh-CN" w:bidi="ar-SA"/>
        </w:rPr>
        <w:t>日星期</w:t>
      </w:r>
      <w:r>
        <w:rPr>
          <w:rFonts w:hint="eastAsia" w:ascii="宋体" w:hAnsi="宋体" w:cstheme="minorBidi"/>
          <w:color w:val="000000"/>
          <w:kern w:val="0"/>
          <w:sz w:val="20"/>
          <w:szCs w:val="24"/>
          <w:lang w:val="en-US" w:eastAsia="zh-CN" w:bidi="ar-SA"/>
        </w:rPr>
        <w:t>二</w:t>
      </w: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ind w:firstLine="3360" w:firstLineChars="1400"/>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lang w:val="en-US" w:eastAsia="zh-CN"/>
        </w:rPr>
      </w:pPr>
      <w:bookmarkStart w:id="1" w:name="_GoBack"/>
      <w:bookmarkEnd w:id="1"/>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keepNext w:val="0"/>
        <w:keepLines w:val="0"/>
        <w:pageBreakBefore w:val="0"/>
        <w:kinsoku/>
        <w:wordWrap/>
        <w:overflowPunct/>
        <w:topLinePunct w:val="0"/>
        <w:autoSpaceDE/>
        <w:autoSpaceDN/>
        <w:bidi w:val="0"/>
        <w:adjustRightInd/>
        <w:snapToGrid/>
        <w:spacing w:line="240" w:lineRule="atLeast"/>
        <w:ind w:firstLine="1405" w:firstLineChars="5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成都市新都区</w:t>
      </w:r>
      <w:r>
        <w:rPr>
          <w:rFonts w:hint="eastAsia" w:asciiTheme="minorEastAsia" w:hAnsiTheme="minorEastAsia" w:eastAsiaTheme="minorEastAsia" w:cstheme="minorEastAsia"/>
          <w:b/>
          <w:bCs/>
          <w:sz w:val="28"/>
          <w:szCs w:val="28"/>
          <w:lang w:eastAsia="zh-CN"/>
        </w:rPr>
        <w:t>妇幼保健院</w:t>
      </w:r>
      <w:r>
        <w:rPr>
          <w:rFonts w:hint="eastAsia" w:asciiTheme="minorEastAsia" w:hAnsiTheme="minorEastAsia" w:eastAsiaTheme="minorEastAsia" w:cstheme="minorEastAsia"/>
          <w:b/>
          <w:bCs/>
          <w:sz w:val="28"/>
          <w:szCs w:val="28"/>
        </w:rPr>
        <w:t>医疗设备</w:t>
      </w:r>
      <w:r>
        <w:rPr>
          <w:rFonts w:hint="eastAsia" w:asciiTheme="minorEastAsia" w:hAnsiTheme="minorEastAsia" w:cstheme="minorEastAsia"/>
          <w:b/>
          <w:bCs/>
          <w:sz w:val="28"/>
          <w:szCs w:val="28"/>
          <w:lang w:val="en-US" w:eastAsia="zh-CN"/>
        </w:rPr>
        <w:t>采购</w:t>
      </w:r>
      <w:r>
        <w:rPr>
          <w:rFonts w:hint="eastAsia" w:asciiTheme="minorEastAsia" w:hAnsiTheme="minorEastAsia" w:eastAsiaTheme="minorEastAsia" w:cstheme="minorEastAsia"/>
          <w:b/>
          <w:bCs/>
          <w:sz w:val="28"/>
          <w:szCs w:val="28"/>
          <w:lang w:val="en-US" w:eastAsia="zh-CN"/>
        </w:rPr>
        <w:t>市场</w:t>
      </w:r>
      <w:r>
        <w:rPr>
          <w:rFonts w:hint="eastAsia" w:asciiTheme="minorEastAsia" w:hAnsiTheme="minorEastAsia" w:eastAsiaTheme="minorEastAsia" w:cstheme="minorEastAsia"/>
          <w:b/>
          <w:bCs/>
          <w:sz w:val="28"/>
          <w:szCs w:val="28"/>
        </w:rPr>
        <w:t>调研报名表</w:t>
      </w:r>
    </w:p>
    <w:p>
      <w:pPr>
        <w:ind w:firstLine="5040" w:firstLineChars="2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产品序号：</w:t>
      </w:r>
    </w:p>
    <w:tbl>
      <w:tblPr>
        <w:tblStyle w:val="7"/>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2"/>
        <w:gridCol w:w="2045"/>
        <w:gridCol w:w="1"/>
        <w:gridCol w:w="1003"/>
        <w:gridCol w:w="1047"/>
        <w:gridCol w:w="1"/>
        <w:gridCol w:w="742"/>
        <w:gridCol w:w="1501"/>
        <w:gridCol w:w="1"/>
        <w:gridCol w:w="839"/>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一、报名供应商信息</w:t>
            </w: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公司名称</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公司类别</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□设备生产厂家           □总代理商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委托代理人</w:t>
            </w:r>
          </w:p>
        </w:tc>
        <w:tc>
          <w:tcPr>
            <w:tcW w:w="205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联系电话</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二</w:t>
            </w:r>
            <w:r>
              <w:rPr>
                <w:rFonts w:hint="eastAsia" w:asciiTheme="minorEastAsia" w:hAnsiTheme="minorEastAsia" w:eastAsiaTheme="minorEastAsia" w:cstheme="minorEastAsia"/>
                <w:i w:val="0"/>
                <w:iCs w:val="0"/>
                <w:color w:val="000000"/>
                <w:kern w:val="0"/>
                <w:sz w:val="22"/>
                <w:szCs w:val="22"/>
                <w:u w:val="none"/>
                <w:lang w:val="en-US" w:eastAsia="zh-CN" w:bidi="ar"/>
              </w:rPr>
              <w:t>、推荐设备信息</w:t>
            </w: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注册证名称</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注册证号</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生产企业规模</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□大型    □中型    □小型   □微型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推荐型号</w:t>
            </w:r>
          </w:p>
        </w:tc>
        <w:tc>
          <w:tcPr>
            <w:tcW w:w="279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34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铭牌标注使用年限</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可开展的医疗服务项目</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成都市收费情况（编码及价格）</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推荐配置（主要配置清单）及报价</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单价（万元）</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合计报价：</w:t>
            </w:r>
            <w:r>
              <w:rPr>
                <w:rFonts w:hint="eastAsia" w:asciiTheme="minorEastAsia" w:hAnsiTheme="minorEastAsia" w:eastAsiaTheme="minorEastAsia" w:cstheme="minorEastAsia"/>
                <w:i w:val="0"/>
                <w:iCs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restar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是否有可选配功能或配件情况：□无 □有</w:t>
            </w:r>
          </w:p>
        </w:tc>
        <w:tc>
          <w:tcPr>
            <w:tcW w:w="2052" w:type="dxa"/>
            <w:gridSpan w:val="4"/>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功能/配件名称</w:t>
            </w:r>
          </w:p>
        </w:tc>
        <w:tc>
          <w:tcPr>
            <w:tcW w:w="2244"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价格（万元）</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52"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44"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52" w:type="dxa"/>
            <w:gridSpan w:val="4"/>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44"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45"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052"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224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13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三、进口产品情况</w:t>
            </w:r>
            <w:r>
              <w:rPr>
                <w:rFonts w:hint="eastAsia" w:asciiTheme="minorEastAsia" w:hAnsiTheme="minorEastAsia" w:eastAsiaTheme="minorEastAsia" w:cstheme="minorEastAsia"/>
                <w:i w:val="0"/>
                <w:iCs w:val="0"/>
                <w:color w:val="FF0000"/>
                <w:kern w:val="0"/>
                <w:sz w:val="22"/>
                <w:szCs w:val="22"/>
                <w:u w:val="none"/>
                <w:lang w:val="en-US" w:eastAsia="zh-CN" w:bidi="ar"/>
              </w:rPr>
              <w:t>（国产不填此项）</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目前国产有无同类产品</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            □有，例如：</w:t>
            </w:r>
            <w:r>
              <w:rPr>
                <w:rFonts w:hint="eastAsia" w:asciiTheme="minorEastAsia" w:hAnsiTheme="minorEastAsia" w:eastAsiaTheme="minorEastAsia" w:cstheme="minorEastAsia"/>
                <w:i w:val="0"/>
                <w:iCs w:val="0"/>
                <w:color w:val="000000"/>
                <w:kern w:val="0"/>
                <w:sz w:val="22"/>
                <w:szCs w:val="22"/>
                <w:u w:val="single"/>
                <w:lang w:val="en-US" w:eastAsia="zh-CN" w:bidi="ar"/>
              </w:rPr>
              <w:t xml:space="preserve">（品牌及型号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优于国产同类型设备性能指标（该指标对临床有何实际价值）</w:t>
            </w:r>
          </w:p>
        </w:tc>
        <w:tc>
          <w:tcPr>
            <w:tcW w:w="622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13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四、是否需要配套使用耗材（行数不够，可自行增加）：      □是□否 </w:t>
            </w: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注册证名称</w:t>
            </w: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生产企业</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规格\型号</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注册证号</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是否挂网</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执行单价（元）</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13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五、有无易损件、消耗性配件：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□有□无</w:t>
            </w: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生产企业</w:t>
            </w: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规格\型号</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执行单价（元）</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4"/>
                <w:szCs w:val="24"/>
                <w:u w:val="none"/>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□易损件 □消耗性配件</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六、同型号设备成都市三级医院用户情况</w:t>
            </w: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医院名称</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采购时间</w:t>
            </w: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采购价格（万元）</w:t>
            </w:r>
          </w:p>
        </w:tc>
        <w:tc>
          <w:tcPr>
            <w:tcW w:w="41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与本次推荐配置区别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1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1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417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jc w:val="center"/>
        </w:trPr>
        <w:tc>
          <w:tcPr>
            <w:tcW w:w="113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sz w:val="22"/>
                <w:szCs w:val="22"/>
                <w:u w:val="none"/>
                <w:lang w:val="en-US" w:eastAsia="zh-CN"/>
              </w:rPr>
              <w:t>七、消毒灭菌</w:t>
            </w: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设备或部件使用过程是否需要消毒灭菌</w:t>
            </w:r>
          </w:p>
        </w:tc>
        <w:tc>
          <w:tcPr>
            <w:tcW w:w="17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具体部位</w:t>
            </w:r>
          </w:p>
        </w:tc>
        <w:tc>
          <w:tcPr>
            <w:tcW w:w="34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消毒方式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3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04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7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4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八、售后服务</w:t>
            </w: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成都市驻地维修工程师人数</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维修响应时间</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能否提供备用机</w:t>
            </w:r>
          </w:p>
        </w:tc>
        <w:tc>
          <w:tcPr>
            <w:tcW w:w="7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质保期结束后技术保费用（万元/年）</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质保期结束后全保费用（万元/年）</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4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7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八、详细技术参数与性能指标</w:t>
            </w:r>
          </w:p>
        </w:tc>
        <w:tc>
          <w:tcPr>
            <w:tcW w:w="826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jc w:val="center"/>
        </w:trPr>
        <w:tc>
          <w:tcPr>
            <w:tcW w:w="11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九、其他需要说明情况</w:t>
            </w:r>
          </w:p>
        </w:tc>
        <w:tc>
          <w:tcPr>
            <w:tcW w:w="8268"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十、承诺</w:t>
            </w:r>
          </w:p>
        </w:tc>
        <w:tc>
          <w:tcPr>
            <w:tcW w:w="8268" w:type="dxa"/>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我公司对本次</w:t>
            </w:r>
            <w:r>
              <w:rPr>
                <w:rFonts w:hint="eastAsia" w:asciiTheme="minorEastAsia" w:hAnsiTheme="minorEastAsia" w:cstheme="minorEastAsia"/>
                <w:i w:val="0"/>
                <w:iCs w:val="0"/>
                <w:color w:val="000000"/>
                <w:kern w:val="0"/>
                <w:sz w:val="24"/>
                <w:szCs w:val="24"/>
                <w:u w:val="none"/>
                <w:lang w:val="en-US" w:eastAsia="zh-CN" w:bidi="ar"/>
              </w:rPr>
              <w:t>成都市新都区</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妇幼保健院组织开展的医疗设备市场调研活动提供的上述内容以及相应资料都是真实、有效、合法的。如经查实上述承诺的内容事项存在虚假，我单位愿意承担相应法律责任。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公司名称（盖鲜章）：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法定代表人或授权代理人（签字）：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签署日期：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1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c>
          <w:tcPr>
            <w:tcW w:w="8268"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4"/>
                <w:szCs w:val="24"/>
                <w:u w:val="none"/>
              </w:rPr>
            </w:pPr>
          </w:p>
        </w:tc>
      </w:tr>
    </w:tbl>
    <w:p>
      <w:pPr>
        <w:pStyle w:val="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lang w:val="en-US" w:eastAsia="zh-CN"/>
        </w:rPr>
        <w:t>附件</w:t>
      </w:r>
      <w:r>
        <w:rPr>
          <w:rFonts w:hint="eastAsia" w:asciiTheme="minorEastAsia" w:hAnsiTheme="minorEastAsia" w:cstheme="minorEastAsia"/>
          <w:i w:val="0"/>
          <w:iCs w:val="0"/>
          <w:caps w:val="0"/>
          <w:color w:val="000000"/>
          <w:spacing w:val="0"/>
          <w:sz w:val="24"/>
          <w:szCs w:val="24"/>
          <w:lang w:val="en-US" w:eastAsia="zh-CN"/>
        </w:rPr>
        <w:t>2</w:t>
      </w:r>
    </w:p>
    <w:p>
      <w:pPr>
        <w:pStyle w:val="6"/>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法定代表人授权委托书</w:t>
      </w:r>
    </w:p>
    <w:p>
      <w:pPr>
        <w:pStyle w:val="6"/>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i w:val="0"/>
          <w:iCs w:val="0"/>
          <w:caps w:val="0"/>
          <w:color w:val="000000"/>
          <w:spacing w:val="0"/>
          <w:sz w:val="24"/>
          <w:szCs w:val="24"/>
          <w:lang w:val="en-US" w:eastAsia="zh-CN"/>
        </w:rPr>
        <w:t>成都市新都区</w:t>
      </w:r>
      <w:r>
        <w:rPr>
          <w:rFonts w:hint="eastAsia" w:asciiTheme="minorEastAsia" w:hAnsiTheme="minorEastAsia" w:eastAsiaTheme="minorEastAsia" w:cstheme="minorEastAsia"/>
          <w:i w:val="0"/>
          <w:iCs w:val="0"/>
          <w:caps w:val="0"/>
          <w:color w:val="000000"/>
          <w:spacing w:val="0"/>
          <w:sz w:val="24"/>
          <w:szCs w:val="24"/>
          <w:lang w:val="en-US" w:eastAsia="zh-CN"/>
        </w:rPr>
        <w:t>妇幼保健院</w:t>
      </w:r>
      <w:r>
        <w:rPr>
          <w:rFonts w:hint="eastAsia" w:asciiTheme="minorEastAsia" w:hAnsiTheme="minorEastAsia" w:eastAsiaTheme="minorEastAsia" w:cstheme="minorEastAsia"/>
          <w:i w:val="0"/>
          <w:iCs w:val="0"/>
          <w:caps w:val="0"/>
          <w:color w:val="000000"/>
          <w:spacing w:val="0"/>
          <w:sz w:val="24"/>
          <w:szCs w:val="24"/>
        </w:rPr>
        <w:t>：</w:t>
      </w:r>
    </w:p>
    <w:p>
      <w:pPr>
        <w:pStyle w:val="6"/>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我公司法定代表人</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授权委托</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为我公司代理人，以本公司的名义参加贵院本次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活动，该委托代理人在本次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过程中所签署的一切文件及处理与之有关的一切事务，本公司均予以承认并承担全部法律责任，被授权人无转委托权。</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特此委托！</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法定代表人签名：</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被授权人签名：</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联系</w:t>
      </w:r>
      <w:r>
        <w:rPr>
          <w:rFonts w:hint="eastAsia" w:asciiTheme="minorEastAsia" w:hAnsiTheme="minorEastAsia" w:eastAsiaTheme="minorEastAsia" w:cstheme="minorEastAsia"/>
          <w:i w:val="0"/>
          <w:iCs w:val="0"/>
          <w:caps w:val="0"/>
          <w:color w:val="000000"/>
          <w:spacing w:val="0"/>
          <w:sz w:val="24"/>
          <w:szCs w:val="24"/>
          <w:lang w:val="en-US" w:eastAsia="zh-CN"/>
        </w:rPr>
        <w:t>电话</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被授权人身份证号码：</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委托公司名称（</w:t>
      </w:r>
      <w:r>
        <w:rPr>
          <w:rFonts w:hint="eastAsia" w:asciiTheme="minorEastAsia" w:hAnsiTheme="minorEastAsia" w:eastAsiaTheme="minorEastAsia" w:cstheme="minorEastAsia"/>
          <w:i w:val="0"/>
          <w:iCs w:val="0"/>
          <w:caps w:val="0"/>
          <w:color w:val="000000"/>
          <w:spacing w:val="0"/>
          <w:sz w:val="24"/>
          <w:szCs w:val="24"/>
        </w:rPr>
        <w:t>鲜章</w:t>
      </w:r>
      <w:r>
        <w:rPr>
          <w:rFonts w:hint="eastAsia" w:asciiTheme="minorEastAsia" w:hAnsiTheme="minorEastAsia" w:eastAsiaTheme="minorEastAsia" w:cstheme="minorEastAsia"/>
          <w:i w:val="0"/>
          <w:iCs w:val="0"/>
          <w:caps w:val="0"/>
          <w:color w:val="000000"/>
          <w:spacing w:val="0"/>
          <w:sz w:val="24"/>
          <w:szCs w:val="24"/>
          <w:lang w:val="en-US" w:eastAsia="zh-CN"/>
        </w:rPr>
        <w:t>）</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签署时间：</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日</w:t>
      </w:r>
    </w:p>
    <w:p>
      <w:pPr>
        <w:keepNext w:val="0"/>
        <w:keepLines w:val="0"/>
        <w:pageBreakBefore w:val="0"/>
        <w:kinsoku/>
        <w:wordWrap/>
        <w:overflowPunct/>
        <w:topLinePunct w:val="0"/>
        <w:autoSpaceDE/>
        <w:autoSpaceDN/>
        <w:bidi w:val="0"/>
        <w:adjustRightInd/>
        <w:snapToGrid/>
        <w:spacing w:line="5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3094355</wp:posOffset>
                </wp:positionH>
                <wp:positionV relativeFrom="paragraph">
                  <wp:posOffset>89535</wp:posOffset>
                </wp:positionV>
                <wp:extent cx="2481580" cy="1589405"/>
                <wp:effectExtent l="4445" t="4445" r="9525" b="6350"/>
                <wp:wrapNone/>
                <wp:docPr id="4" name="矩形 4"/>
                <wp:cNvGraphicFramePr/>
                <a:graphic xmlns:a="http://schemas.openxmlformats.org/drawingml/2006/main">
                  <a:graphicData uri="http://schemas.microsoft.com/office/word/2010/wordprocessingShape">
                    <wps:wsp>
                      <wps:cNvSpPr/>
                      <wps:spPr>
                        <a:xfrm>
                          <a:off x="0" y="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5pt;margin-top:7.05pt;height:125.15pt;width:195.4pt;z-index:251661312;v-text-anchor:middle;mso-width-relative:page;mso-height-relative:page;" filled="f" stroked="t" coordsize="21600,21600" o:gfxdata="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JOPjdgAAAAKAQAADwAAAAAAAAABACAA&#10;AAAiAAAAZHJzL2Rvd25yZXYueG1sUEsBAhQAFAAAAAgAh07iQCTYSHBGAgAAdAQAAA4AAAAAAAAA&#10;AQAgAAAAJwEAAGRycy9lMm9Eb2MueG1sUEsFBgAAAAAGAAYAWQEAAN8FAAAAAA==&#10;">
                <v:fill on="f" focussize="0,0"/>
                <v:stroke weight="0.25pt" color="#000000" joinstyle="round"/>
                <v:imagedata o:title=""/>
                <o:lock v:ext="edit" aspectratio="f"/>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49530</wp:posOffset>
                </wp:positionV>
                <wp:extent cx="2481580" cy="1589405"/>
                <wp:effectExtent l="4445" t="4445" r="9525" b="6350"/>
                <wp:wrapNone/>
                <wp:docPr id="2" name="矩形 2"/>
                <wp:cNvGraphicFramePr/>
                <a:graphic xmlns:a="http://schemas.openxmlformats.org/drawingml/2006/main">
                  <a:graphicData uri="http://schemas.microsoft.com/office/word/2010/wordprocessingShape">
                    <wps:wsp>
                      <wps:cNvSpPr/>
                      <wps:spPr>
                        <a:xfrm>
                          <a:off x="1351280" y="715772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3.9pt;height:125.15pt;width:195.4pt;z-index:251659264;v-text-anchor:middle;mso-width-relative:page;mso-height-relative:page;" filled="f" stroked="t" coordsize="21600,21600" o:gfxdata="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1iqnPXAAAACAEAAA8A&#10;AAAAAAAAAQAgAAAAIgAAAGRycy9kb3ducmV2LnhtbFBLAQIUABQAAAAIAIdO4kB0LAqkUQIAAIAE&#10;AAAOAAAAAAAAAAEAIAAAACYBAABkcnMvZTJvRG9jLnhtbFBLBQYAAAAABgAGAFkBAADpBQAAAAA=&#10;">
                <v:fill on="f" focussize="0,0"/>
                <v:stroke weight="0.25pt" color="#000000" joinstyle="round"/>
                <v:imagedata o:title=""/>
                <o:lock v:ext="edit" aspectratio="f"/>
              </v:rect>
            </w:pict>
          </mc:Fallback>
        </mc:AlternateContent>
      </w:r>
    </w:p>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135255</wp:posOffset>
                </wp:positionV>
                <wp:extent cx="2099310" cy="9144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2099310" cy="914400"/>
                        </a:xfrm>
                        <a:prstGeom prst="rect">
                          <a:avLst/>
                        </a:prstGeom>
                        <a:solidFill>
                          <a:srgbClr val="FFFFFF"/>
                        </a:solidFill>
                        <a:ln w="6350">
                          <a:noFill/>
                        </a:ln>
                        <a:effectLst/>
                      </wps:spPr>
                      <wps:txbx>
                        <w:txbxContent>
                          <w:p>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35pt;margin-top:10.65pt;height:72pt;width:165.3pt;z-index:251662336;mso-width-relative:page;mso-height-relative:page;" fillcolor="#FFFFFF" filled="t" stroked="f" coordsize="21600,21600" o:gfxdata="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UBAtUAAAAKAQAADwAAAAAAAAABACAAAAAiAAAAZHJzL2Rvd25y&#10;ZXYueG1sUEsBAhQAFAAAAAgAh07iQDsLtVk6AgAATwQAAA4AAAAAAAAAAQAgAAAAJAEAAGRycy9l&#10;Mm9Eb2MueG1sUEsFBgAAAAAGAAYAWQEAANAFAAAAAA==&#10;">
                <v:fill on="t" focussize="0,0"/>
                <v:stroke on="f" weight="0.5pt"/>
                <v:imagedata o:title=""/>
                <o:lock v:ext="edit" aspectratio="f"/>
                <v:textbox>
                  <w:txbxContent>
                    <w:p>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137795</wp:posOffset>
                </wp:positionV>
                <wp:extent cx="2099310" cy="914400"/>
                <wp:effectExtent l="0" t="0" r="15240" b="0"/>
                <wp:wrapNone/>
                <wp:docPr id="3" name="文本框 3"/>
                <wp:cNvGraphicFramePr/>
                <a:graphic xmlns:a="http://schemas.openxmlformats.org/drawingml/2006/main">
                  <a:graphicData uri="http://schemas.microsoft.com/office/word/2010/wordprocessingShape">
                    <wps:wsp>
                      <wps:cNvSpPr txBox="1"/>
                      <wps:spPr>
                        <a:xfrm>
                          <a:off x="1870710" y="7010400"/>
                          <a:ext cx="2099310" cy="914400"/>
                        </a:xfrm>
                        <a:prstGeom prst="rect">
                          <a:avLst/>
                        </a:prstGeom>
                        <a:solidFill>
                          <a:srgbClr val="FFFFFF"/>
                        </a:solidFill>
                        <a:ln w="6350">
                          <a:noFill/>
                        </a:ln>
                        <a:effectLst/>
                      </wps:spPr>
                      <wps:txbx>
                        <w:txbxContent>
                          <w:p>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0.85pt;height:72pt;width:165.3pt;z-index:251660288;mso-width-relative:page;mso-height-relative:page;" fillcolor="#FFFFFF" filled="t" stroked="f" coordsize="21600,21600" o:gfxdata="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Vhz7UAAAACQEAAA8AAAAAAAAAAQAgAAAAIgAAAGRy&#10;cy9kb3ducmV2LnhtbFBLAQIUABQAAAAIAIdO4kAq7I7BQgIAAFsEAAAOAAAAAAAAAAEAIAAAACMB&#10;AABkcnMvZTJvRG9jLnhtbFBLBQYAAAAABgAGAFkBAADXBQAAAAA=&#10;">
                <v:fill on="t" focussize="0,0"/>
                <v:stroke on="f" weight="0.5pt"/>
                <v:imagedata o:title=""/>
                <o:lock v:ext="edit" aspectratio="f"/>
                <v:textbox>
                  <w:txbxContent>
                    <w:p>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txbxContent>
                </v:textbox>
              </v:shape>
            </w:pict>
          </mc:Fallback>
        </mc:AlternateConten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sectPr>
      <w:pgSz w:w="11906" w:h="16838"/>
      <w:pgMar w:top="1327" w:right="1746" w:bottom="121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mU5ZDgxNjEyNzA5Y2FmMTZlM2ZkOGE2YTNjNzcifQ=="/>
  </w:docVars>
  <w:rsids>
    <w:rsidRoot w:val="39162AE4"/>
    <w:rsid w:val="024243E5"/>
    <w:rsid w:val="05E277B3"/>
    <w:rsid w:val="07661378"/>
    <w:rsid w:val="09E26A40"/>
    <w:rsid w:val="0A843369"/>
    <w:rsid w:val="0CEB3295"/>
    <w:rsid w:val="11784488"/>
    <w:rsid w:val="12090190"/>
    <w:rsid w:val="12BF5F72"/>
    <w:rsid w:val="133D42BD"/>
    <w:rsid w:val="17B658A2"/>
    <w:rsid w:val="198F024B"/>
    <w:rsid w:val="1C0E5FB4"/>
    <w:rsid w:val="1C2C1601"/>
    <w:rsid w:val="1E3C3A89"/>
    <w:rsid w:val="25180974"/>
    <w:rsid w:val="259D0DC3"/>
    <w:rsid w:val="269E39BE"/>
    <w:rsid w:val="27BF4A70"/>
    <w:rsid w:val="286836CE"/>
    <w:rsid w:val="2BA458C2"/>
    <w:rsid w:val="2BA80578"/>
    <w:rsid w:val="2D571FC3"/>
    <w:rsid w:val="30BD0E7D"/>
    <w:rsid w:val="318A49A8"/>
    <w:rsid w:val="32A41A99"/>
    <w:rsid w:val="332C6EC8"/>
    <w:rsid w:val="337A789F"/>
    <w:rsid w:val="33EF46D4"/>
    <w:rsid w:val="34F52A80"/>
    <w:rsid w:val="353C61FD"/>
    <w:rsid w:val="369611D6"/>
    <w:rsid w:val="37040C72"/>
    <w:rsid w:val="389D785C"/>
    <w:rsid w:val="39162AE4"/>
    <w:rsid w:val="3ADF69B6"/>
    <w:rsid w:val="3BD61240"/>
    <w:rsid w:val="3E0E2FF2"/>
    <w:rsid w:val="3E950E30"/>
    <w:rsid w:val="3EAF1EF2"/>
    <w:rsid w:val="3EFB4E0D"/>
    <w:rsid w:val="431E7646"/>
    <w:rsid w:val="488F68F0"/>
    <w:rsid w:val="4D035F30"/>
    <w:rsid w:val="4FCE41A2"/>
    <w:rsid w:val="51F5579D"/>
    <w:rsid w:val="55E62245"/>
    <w:rsid w:val="62045801"/>
    <w:rsid w:val="64C74656"/>
    <w:rsid w:val="68744ED7"/>
    <w:rsid w:val="68AD1107"/>
    <w:rsid w:val="6A86594D"/>
    <w:rsid w:val="6E1663CE"/>
    <w:rsid w:val="6E3B6A4F"/>
    <w:rsid w:val="74FD0501"/>
    <w:rsid w:val="77890A18"/>
    <w:rsid w:val="7D657644"/>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726</Words>
  <Characters>775</Characters>
  <Lines>0</Lines>
  <Paragraphs>0</Paragraphs>
  <TotalTime>2</TotalTime>
  <ScaleCrop>false</ScaleCrop>
  <LinksUpToDate>false</LinksUpToDate>
  <CharactersWithSpaces>787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地中海风情</cp:lastModifiedBy>
  <cp:lastPrinted>2025-01-20T01:57:00Z</cp:lastPrinted>
  <dcterms:modified xsi:type="dcterms:W3CDTF">2025-04-08T08:15:57Z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066ECAB2EA6F4904A3BF4EC73A7B3912_13</vt:lpwstr>
  </property>
  <property fmtid="{D5CDD505-2E9C-101B-9397-08002B2CF9AE}" pid="4" name="KSOTemplateDocerSaveRecord">
    <vt:lpwstr>eyJoZGlkIjoiNjEzNDMwNTJkMTM4NjEyNDdhMGU2YmE2ZTAyZWEyZGQiLCJ1c2VySWQiOiIxMDA1NDg0NDQzIn0=</vt:lpwstr>
  </property>
</Properties>
</file>